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1.jpeg" ContentType="image/jpeg"/>
  <Override PartName="/word/media/image20.jpeg" ContentType="image/jpeg"/>
  <Override PartName="/word/media/image19.jpeg" ContentType="image/jpeg"/>
  <Override PartName="/word/media/image18.jpeg" ContentType="image/jpeg"/>
  <Override PartName="/word/media/image17.jpeg" ContentType="image/jpeg"/>
  <Override PartName="/word/media/image15.jpeg" ContentType="image/jpeg"/>
  <Override PartName="/word/media/image14.jpeg" ContentType="image/jpeg"/>
  <Override PartName="/word/media/image13.jpeg" ContentType="image/jpeg"/>
  <Override PartName="/word/media/image12.jpeg" ContentType="image/jpeg"/>
  <Override PartName="/word/media/image9.jpeg" ContentType="image/jpeg"/>
  <Override PartName="/word/media/image11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8.jpeg" ContentType="image/jpeg"/>
  <Override PartName="/word/media/image10.jpeg" ContentType="image/jpeg"/>
  <Override PartName="/word/media/image4.jpeg" ContentType="image/jpeg"/>
  <Override PartName="/word/media/image3.jpeg" ContentType="image/jpeg"/>
  <Override PartName="/word/media/image16.jpeg" ContentType="image/jpeg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1834515" cy="1133475"/>
            <wp:effectExtent b="0" l="0" r="0" t="0"/>
            <wp:wrapSquare wrapText="bothSides"/>
            <wp:docPr descr="D:\Мои документы\Стиль -паркет\Logotexture.tif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D:\Мои документы\Стиль -паркет\Logotexture.t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  <w:tabs>
          <w:tab w:leader="none" w:pos="4215" w:val="left"/>
        </w:tabs>
      </w:pPr>
      <w:r>
        <w:rPr>
          <w:rFonts w:ascii="Arial" w:cs="Arial" w:hAnsi="Arial"/>
          <w:b/>
          <w:sz w:val="48"/>
          <w:szCs w:val="48"/>
          <w:lang w:val="en-US"/>
        </w:rPr>
        <w:t xml:space="preserve">         </w:t>
      </w:r>
      <w:r>
        <w:rPr>
          <w:rFonts w:ascii="Arial" w:cs="Arial" w:hAnsi="Arial"/>
          <w:b/>
          <w:sz w:val="48"/>
          <w:szCs w:val="48"/>
        </w:rPr>
        <w:t xml:space="preserve">Прайс </w:t>
      </w:r>
      <w:r>
        <w:rPr>
          <w:rFonts w:ascii="Arial" w:cs="Arial" w:hAnsi="Arial"/>
          <w:b/>
          <w:sz w:val="48"/>
          <w:szCs w:val="48"/>
          <w:lang w:val="en-US"/>
        </w:rPr>
        <w:t>Sika</w:t>
      </w:r>
    </w:p>
    <w:p>
      <w:pPr>
        <w:pStyle w:val="style0"/>
        <w:tabs>
          <w:tab w:leader="none" w:pos="4215" w:val="left"/>
        </w:tabs>
        <w:jc w:val="center"/>
      </w:pPr>
      <w:r>
        <w:rPr>
          <w:rFonts w:ascii="Arial" w:cs="Arial" w:hAnsi="Arial"/>
          <w:b/>
          <w:sz w:val="48"/>
          <w:szCs w:val="48"/>
          <w:lang w:val="en-US"/>
        </w:rPr>
      </w:r>
    </w:p>
    <w:p>
      <w:pPr>
        <w:pStyle w:val="style0"/>
        <w:tabs>
          <w:tab w:leader="none" w:pos="4215" w:val="left"/>
        </w:tabs>
        <w:jc w:val="right"/>
      </w:pPr>
      <w:r>
        <w:rPr>
          <w:rFonts w:ascii="Arial" w:cs="Arial" w:hAnsi="Arial"/>
        </w:rPr>
        <w:t>2015 год</w:t>
      </w:r>
    </w:p>
    <w:tbl>
      <w:tblPr>
        <w:jc w:val="left"/>
        <w:tblInd w:type="dxa" w:w="-31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383"/>
        <w:gridCol w:w="6697"/>
        <w:gridCol w:w="1701"/>
        <w:gridCol w:w="1559"/>
      </w:tblGrid>
      <w:tr>
        <w:trPr>
          <w:cantSplit w:val="false"/>
        </w:trPr>
        <w:tc>
          <w:tcPr>
            <w:tcW w:type="dxa" w:w="138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type="dxa" w:w="6697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Цена с НДС </w:t>
            </w:r>
          </w:p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 шт./евро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742950" cy="895350"/>
                  <wp:effectExtent b="0" l="0" r="0" t="0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6"/>
                <w:sz w:val="24"/>
                <w:lang w:val="en-US"/>
              </w:rPr>
              <w:t>Sika</w:t>
            </w:r>
            <w:r>
              <w:rPr>
                <w:rFonts w:cs="Times New Roman" w:eastAsia="Calibri"/>
                <w:b/>
                <w:bCs/>
                <w:spacing w:val="-6"/>
                <w:sz w:val="24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lang w:val="en-US"/>
              </w:rPr>
              <w:t>Bond</w:t>
            </w:r>
            <w:r>
              <w:rPr>
                <w:rFonts w:cs="Times New Roman" w:eastAsia="Calibri"/>
                <w:b/>
                <w:bCs/>
                <w:spacing w:val="-6"/>
                <w:sz w:val="24"/>
              </w:rPr>
              <w:t>-54</w:t>
            </w:r>
            <w:r>
              <w:rPr>
                <w:rFonts w:cs="Times New Roman" w:eastAsia="Calibri"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lang w:val="en-US"/>
              </w:rPr>
              <w:t>Parquet</w:t>
            </w:r>
          </w:p>
          <w:p>
            <w:pPr>
              <w:pStyle w:val="style0"/>
              <w:tabs>
                <w:tab w:leader="none" w:pos="4215" w:val="left"/>
              </w:tabs>
              <w:jc w:val="both"/>
            </w:pPr>
            <w:r>
              <w:rPr>
                <w:rFonts w:cs="Times New Roman" w:eastAsia="Calibri"/>
                <w:sz w:val="20"/>
                <w:szCs w:val="20"/>
              </w:rPr>
              <w:t>Однокомпонентный эластичный полиуретановый клей для паркета, быстротвердеющий</w:t>
            </w:r>
            <w:r>
              <w:rPr>
                <w:sz w:val="20"/>
                <w:szCs w:val="20"/>
              </w:rPr>
              <w:t xml:space="preserve"> (шлифовка через 12 часов)</w:t>
            </w:r>
            <w:r>
              <w:rPr>
                <w:rFonts w:cs="Times New Roman" w:eastAsia="Calibri"/>
                <w:sz w:val="20"/>
                <w:szCs w:val="20"/>
              </w:rPr>
              <w:t>, без растворителей, без запаха для надежного</w:t>
            </w:r>
            <w:r>
              <w:rPr>
                <w:rFonts w:cs="Times New Roman" w:eastAsia="Calibri"/>
                <w:spacing w:val="-6"/>
                <w:sz w:val="20"/>
                <w:szCs w:val="20"/>
              </w:rPr>
              <w:t xml:space="preserve"> приклеивания массивной, паркетной доски, штучного, модульного и художественного паркета, а также для приклеивания фанеры и </w:t>
            </w:r>
            <w:r>
              <w:rPr>
                <w:rFonts w:cs="Times New Roman" w:eastAsia="Calibri"/>
                <w:spacing w:val="-6"/>
                <w:sz w:val="20"/>
                <w:szCs w:val="20"/>
                <w:lang w:val="en-US"/>
              </w:rPr>
              <w:t>OSB</w:t>
            </w:r>
            <w:r>
              <w:rPr>
                <w:rFonts w:cs="Times New Roman" w:eastAsia="Calibri"/>
                <w:spacing w:val="-6"/>
                <w:sz w:val="20"/>
                <w:szCs w:val="20"/>
              </w:rPr>
              <w:t xml:space="preserve"> плиты. 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10,5 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sz w:val="20"/>
                <w:szCs w:val="20"/>
              </w:rPr>
              <w:t>(13 кг)</w:t>
            </w:r>
          </w:p>
          <w:p>
            <w:pPr>
              <w:pStyle w:val="style0"/>
              <w:tabs>
                <w:tab w:leader="none" w:pos="4215" w:val="left"/>
              </w:tabs>
            </w:pPr>
            <w:r>
              <w:rPr>
                <w:rFonts w:cs="Times New Roman" w:eastAsia="Calibri"/>
                <w:sz w:val="20"/>
                <w:szCs w:val="20"/>
              </w:rPr>
              <w:t>Расход:</w:t>
            </w:r>
            <w:r>
              <w:rPr>
                <w:sz w:val="20"/>
                <w:szCs w:val="20"/>
              </w:rPr>
              <w:t xml:space="preserve"> 0,7-1,0 кг/</w:t>
            </w:r>
            <w:r>
              <w:rPr>
                <w:rFonts w:cs="Times New Roman" w:eastAsia="Calibri"/>
                <w:sz w:val="20"/>
                <w:szCs w:val="20"/>
              </w:rPr>
              <w:t>м</w:t>
            </w:r>
            <w:r>
              <w:rPr>
                <w:rFonts w:cs="Times New Roman"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cs="Times New Roman"/>
                <w:sz w:val="24"/>
                <w:szCs w:val="24"/>
              </w:rPr>
              <w:t>144,50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/>
              <w:drawing>
                <wp:inline distB="0" distL="0" distR="0" distT="0">
                  <wp:extent cx="647700" cy="695325"/>
                  <wp:effectExtent b="0" l="0" r="0" t="0"/>
                  <wp:docPr descr="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Bond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>-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T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>45</w:t>
            </w:r>
          </w:p>
          <w:p>
            <w:pPr>
              <w:pStyle w:val="style0"/>
              <w:tabs>
                <w:tab w:leader="none" w:pos="4215" w:val="left"/>
              </w:tabs>
              <w:jc w:val="both"/>
            </w:pPr>
            <w:r>
              <w:rPr>
                <w:rFonts w:cs="Arial" w:eastAsia="Calibri"/>
                <w:sz w:val="20"/>
                <w:szCs w:val="20"/>
                <w:lang w:eastAsia="ja-JP"/>
              </w:rPr>
              <w:t>Однокомпонентный полуэластичный клей на основе полиуретана</w:t>
            </w:r>
            <w:r>
              <w:rPr>
                <w:rFonts w:cs="Times New Roman" w:eastAsia="Calibri"/>
                <w:sz w:val="20"/>
                <w:szCs w:val="20"/>
              </w:rPr>
              <w:t xml:space="preserve">. Для приклеивания массивной, паркетной доски, штучного, модульного и художественного паркета, покрытий без соединения шип/паз (Lam-паркет), а также фанеры, ДСП и </w:t>
            </w:r>
            <w:r>
              <w:rPr>
                <w:rFonts w:cs="Times New Roman" w:eastAsia="Calibri"/>
                <w:sz w:val="20"/>
                <w:szCs w:val="20"/>
                <w:lang w:val="en-US"/>
              </w:rPr>
              <w:t>OSB</w:t>
            </w:r>
            <w:r>
              <w:rPr>
                <w:rFonts w:cs="Times New Roman" w:eastAsia="Calibri"/>
                <w:sz w:val="20"/>
                <w:szCs w:val="20"/>
              </w:rPr>
              <w:t xml:space="preserve"> плит.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  <w:lang w:val="en-US"/>
              </w:rPr>
              <w:t xml:space="preserve">15 </w:t>
            </w:r>
            <w:r>
              <w:rPr>
                <w:rFonts w:cs="Times New Roman" w:eastAsia="Calibri"/>
                <w:sz w:val="20"/>
                <w:szCs w:val="20"/>
              </w:rPr>
              <w:t>кг</w:t>
            </w:r>
          </w:p>
          <w:p>
            <w:pPr>
              <w:pStyle w:val="style0"/>
              <w:tabs>
                <w:tab w:leader="none" w:pos="4215" w:val="left"/>
              </w:tabs>
            </w:pPr>
            <w:r>
              <w:rPr>
                <w:rFonts w:cs="Times New Roman" w:eastAsia="Calibri"/>
                <w:sz w:val="20"/>
                <w:szCs w:val="20"/>
              </w:rPr>
              <w:t>Расход: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,6-1,1 </w:t>
            </w:r>
            <w:r>
              <w:rPr>
                <w:sz w:val="20"/>
                <w:szCs w:val="20"/>
              </w:rPr>
              <w:t>кг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rFonts w:cs="Times New Roman" w:eastAsia="Calibri"/>
                <w:sz w:val="20"/>
                <w:szCs w:val="20"/>
              </w:rPr>
              <w:t>м</w:t>
            </w:r>
            <w:r>
              <w:rPr>
                <w:rFonts w:cs="Times New Roman" w:eastAsia="Calibr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117,50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/>
              <w:drawing>
                <wp:inline distB="0" distL="0" distR="0" distT="0">
                  <wp:extent cx="742950" cy="842645"/>
                  <wp:effectExtent b="0" l="0" r="0" t="0"/>
                  <wp:docPr descr="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SikaBond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 xml:space="preserve">-95 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Parquet</w:t>
            </w:r>
          </w:p>
          <w:p>
            <w:pPr>
              <w:pStyle w:val="style0"/>
            </w:pPr>
            <w:r>
              <w:rPr>
                <w:rFonts w:cs="Arial" w:eastAsia="Calibri"/>
                <w:sz w:val="20"/>
                <w:szCs w:val="20"/>
                <w:lang w:eastAsia="ja-JP"/>
              </w:rPr>
              <w:t>Однокомпонентный, жестко-эластичный</w:t>
            </w:r>
            <w:r>
              <w:rPr>
                <w:rFonts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cs="Arial" w:eastAsia="Calibri"/>
                <w:sz w:val="20"/>
                <w:szCs w:val="20"/>
                <w:lang w:eastAsia="ja-JP"/>
              </w:rPr>
              <w:t>полиуретановый клей для</w:t>
            </w:r>
            <w:r>
              <w:rPr>
                <w:rFonts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cs="Arial" w:eastAsia="Calibri"/>
                <w:sz w:val="20"/>
                <w:szCs w:val="20"/>
                <w:lang w:eastAsia="ja-JP"/>
              </w:rPr>
              <w:t>надежного приклеивания массивной, паркетной доски, штучного</w:t>
            </w:r>
            <w:r>
              <w:rPr>
                <w:rFonts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cs="Arial" w:eastAsia="Calibri"/>
                <w:sz w:val="20"/>
                <w:szCs w:val="20"/>
                <w:lang w:eastAsia="ja-JP"/>
              </w:rPr>
              <w:t>паркета, модульного паркета, художественного паркета, Lam-</w:t>
            </w:r>
          </w:p>
          <w:p>
            <w:pPr>
              <w:pStyle w:val="style0"/>
            </w:pPr>
            <w:r>
              <w:rPr>
                <w:rFonts w:cs="Arial" w:eastAsia="Calibri"/>
                <w:sz w:val="20"/>
                <w:szCs w:val="20"/>
                <w:lang w:eastAsia="ja-JP"/>
              </w:rPr>
              <w:t>паркета, а также подходит для приклеивания фанеры и OSB плиты.</w:t>
            </w:r>
            <w:r>
              <w:rPr>
                <w:rFonts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cs="Arial" w:eastAsia="Calibri"/>
                <w:sz w:val="20"/>
                <w:szCs w:val="20"/>
                <w:lang w:eastAsia="ja-JP"/>
              </w:rPr>
              <w:t>Клей не имеет запаха и не содержит растворителей</w:t>
            </w:r>
            <w:r>
              <w:rPr>
                <w:rFonts w:ascii="ArialNarrow" w:cs="ArialNarrow" w:eastAsia="Calibri" w:hAnsi="ArialNarrow"/>
                <w:sz w:val="20"/>
                <w:szCs w:val="20"/>
              </w:rPr>
              <w:t>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17 кг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Расход: 0,8-1,2 кг/м</w:t>
            </w:r>
            <w:r>
              <w:rPr>
                <w:rFonts w:cs="Times New Roman" w:eastAsia="Calibri"/>
                <w:sz w:val="20"/>
                <w:szCs w:val="20"/>
                <w:vertAlign w:val="superscript"/>
              </w:rPr>
              <w:t>2</w:t>
            </w:r>
          </w:p>
          <w:p>
            <w:pPr>
              <w:pStyle w:val="style0"/>
              <w:tabs>
                <w:tab w:leader="none" w:pos="4215" w:val="left"/>
              </w:tabs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108,20</w:t>
            </w:r>
          </w:p>
        </w:tc>
      </w:tr>
      <w:tr>
        <w:trPr>
          <w:cantSplit w:val="false"/>
        </w:trPr>
        <w:tc>
          <w:tcPr>
            <w:tcW w:type="dxa" w:w="1383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714375" cy="666750"/>
                  <wp:effectExtent b="0" l="0" r="0" t="0"/>
                  <wp:docPr descr=""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Bond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>-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PU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 xml:space="preserve"> 2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K</w:t>
            </w:r>
          </w:p>
          <w:p>
            <w:pPr>
              <w:pStyle w:val="style0"/>
              <w:tabs>
                <w:tab w:leader="none" w:pos="4215" w:val="left"/>
              </w:tabs>
            </w:pPr>
            <w:r>
              <w:rPr>
                <w:rFonts w:cs="Times New Roman" w:eastAsia="Calibri"/>
                <w:bCs/>
                <w:spacing w:val="-6"/>
                <w:sz w:val="20"/>
                <w:szCs w:val="20"/>
              </w:rPr>
              <w:t>2-х компонентный полиуретановый клей для приклеивания различных видов деревянного покрытия на фанерное основание.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8</w:t>
            </w:r>
            <w:r>
              <w:rPr>
                <w:rFonts w:cs="Times New Roman" w:eastAsia="Calibri"/>
                <w:sz w:val="20"/>
                <w:szCs w:val="20"/>
                <w:lang w:val="en-US"/>
              </w:rPr>
              <w:t xml:space="preserve">,9 </w:t>
            </w:r>
            <w:r>
              <w:rPr>
                <w:rFonts w:cs="Times New Roman" w:eastAsia="Calibri"/>
                <w:sz w:val="20"/>
                <w:szCs w:val="20"/>
              </w:rPr>
              <w:t>кг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Расход: 1,0-1,2 кг/ м</w:t>
            </w:r>
            <w:r>
              <w:rPr>
                <w:rFonts w:cs="Times New Roman"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64,30</w:t>
            </w:r>
          </w:p>
        </w:tc>
      </w:tr>
      <w:tr>
        <w:trPr>
          <w:cantSplit w:val="false"/>
        </w:trPr>
        <w:tc>
          <w:tcPr>
            <w:tcW w:type="dxa" w:w="1383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669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6"/>
                <w:sz w:val="20"/>
                <w:szCs w:val="20"/>
                <w:lang w:val="en-US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Компонент А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57,80</w:t>
            </w:r>
          </w:p>
        </w:tc>
      </w:tr>
      <w:tr>
        <w:trPr>
          <w:cantSplit w:val="false"/>
        </w:trPr>
        <w:tc>
          <w:tcPr>
            <w:tcW w:type="dxa" w:w="1383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669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6"/>
                <w:sz w:val="20"/>
                <w:szCs w:val="20"/>
                <w:lang w:val="en-US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Компонент В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6,50</w:t>
            </w:r>
          </w:p>
        </w:tc>
      </w:tr>
      <w:tr>
        <w:trPr>
          <w:cantSplit w:val="false"/>
        </w:trPr>
        <w:tc>
          <w:tcPr>
            <w:tcW w:type="dxa" w:w="1383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742950" cy="857250"/>
                  <wp:effectExtent b="0" l="0" r="0" t="0"/>
                  <wp:docPr descr=""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Layer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 xml:space="preserve"> </w:t>
            </w:r>
          </w:p>
          <w:p>
            <w:pPr>
              <w:pStyle w:val="style0"/>
              <w:tabs>
                <w:tab w:leader="none" w:pos="4215" w:val="left"/>
              </w:tabs>
            </w:pPr>
            <w:r>
              <w:rPr>
                <w:rFonts w:cs="Times New Roman" w:eastAsia="Calibri"/>
                <w:sz w:val="20"/>
                <w:szCs w:val="20"/>
              </w:rPr>
              <w:t>Высококачественный полиэтиленовый вспененный мат (подложка) с симметрично расположенными вырезами для выдавливания клея для достижения высокого шумопонижающего эффекта.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 xml:space="preserve">На рулон подложки </w:t>
            </w:r>
            <w:r>
              <w:rPr>
                <w:rFonts w:cs="Times New Roman" w:eastAsia="Calibri"/>
                <w:bCs/>
                <w:spacing w:val="-6"/>
                <w:sz w:val="20"/>
                <w:szCs w:val="20"/>
                <w:lang w:val="en-US"/>
              </w:rPr>
              <w:t>Sika</w:t>
            </w:r>
            <w:r>
              <w:rPr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bCs/>
                <w:spacing w:val="-6"/>
                <w:sz w:val="20"/>
                <w:szCs w:val="20"/>
                <w:lang w:val="en-US"/>
              </w:rPr>
              <w:t>Layer</w:t>
            </w:r>
            <w:r>
              <w:rPr>
                <w:rFonts w:cs="Times New Roman" w:eastAsia="Calibri"/>
                <w:bCs/>
                <w:spacing w:val="-6"/>
                <w:sz w:val="20"/>
                <w:szCs w:val="20"/>
              </w:rPr>
              <w:t xml:space="preserve"> 3 мм</w:t>
            </w:r>
            <w:r>
              <w:rPr>
                <w:rFonts w:cs="Times New Roman"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Cs/>
                <w:spacing w:val="-6"/>
                <w:sz w:val="20"/>
                <w:szCs w:val="20"/>
              </w:rPr>
              <w:t>(25,05  м</w:t>
            </w:r>
            <w:r>
              <w:rPr>
                <w:bCs/>
                <w:spacing w:val="-6"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pacing w:val="-6"/>
                <w:sz w:val="20"/>
                <w:szCs w:val="20"/>
              </w:rPr>
              <w:t>) /5 мм (19,95 м</w:t>
            </w:r>
            <w:r>
              <w:rPr>
                <w:bCs/>
                <w:spacing w:val="-6"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pacing w:val="-6"/>
                <w:sz w:val="20"/>
                <w:szCs w:val="20"/>
              </w:rPr>
              <w:t xml:space="preserve">) требуется 20/16 упаковки клея </w:t>
            </w:r>
            <w:r>
              <w:rPr>
                <w:rFonts w:cs="Times New Roman" w:eastAsia="Calibri"/>
                <w:bCs/>
                <w:spacing w:val="-6"/>
                <w:sz w:val="20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bCs/>
                <w:spacing w:val="-6"/>
                <w:sz w:val="20"/>
                <w:szCs w:val="20"/>
                <w:lang w:val="en-US"/>
              </w:rPr>
              <w:t>Bond</w:t>
            </w:r>
            <w:r>
              <w:rPr>
                <w:rFonts w:cs="Times New Roman" w:eastAsia="Calibri"/>
                <w:bCs/>
                <w:spacing w:val="-6"/>
                <w:sz w:val="20"/>
                <w:szCs w:val="20"/>
              </w:rPr>
              <w:t xml:space="preserve">-52 </w:t>
            </w:r>
            <w:r>
              <w:rPr>
                <w:rFonts w:cs="Times New Roman" w:eastAsia="Calibri"/>
                <w:bCs/>
                <w:spacing w:val="-6"/>
                <w:sz w:val="20"/>
                <w:szCs w:val="20"/>
                <w:lang w:val="en-US"/>
              </w:rPr>
              <w:t>Parquet</w:t>
            </w:r>
            <w:r>
              <w:rPr>
                <w:rFonts w:cs="Times New Roman" w:eastAsia="Calibri"/>
                <w:bCs/>
                <w:spacing w:val="-6"/>
                <w:sz w:val="20"/>
                <w:szCs w:val="20"/>
              </w:rPr>
              <w:t xml:space="preserve"> (600 мл).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b/>
                <w:bCs/>
                <w:spacing w:val="-6"/>
                <w:sz w:val="20"/>
                <w:szCs w:val="20"/>
                <w:lang w:val="en-US"/>
              </w:rPr>
              <w:t xml:space="preserve">Sika Layer 3 </w:t>
            </w:r>
            <w:r>
              <w:rPr>
                <w:rFonts w:cs="Times New Roman" w:eastAsia="Calibri"/>
                <w:b/>
                <w:bCs/>
                <w:spacing w:val="-6"/>
                <w:sz w:val="20"/>
                <w:szCs w:val="20"/>
              </w:rPr>
              <w:t>мм</w:t>
            </w:r>
          </w:p>
          <w:p>
            <w:pPr>
              <w:pStyle w:val="style0"/>
              <w:tabs>
                <w:tab w:leader="none" w:pos="4215" w:val="left"/>
              </w:tabs>
            </w:pPr>
            <w:r>
              <w:rPr>
                <w:bCs/>
                <w:spacing w:val="-6"/>
                <w:sz w:val="20"/>
                <w:szCs w:val="20"/>
                <w:lang w:val="en-US"/>
              </w:rPr>
              <w:t>(</w:t>
            </w:r>
            <w:r>
              <w:rPr>
                <w:bCs/>
                <w:spacing w:val="-6"/>
                <w:sz w:val="20"/>
                <w:szCs w:val="20"/>
              </w:rPr>
              <w:t>рулон</w:t>
            </w:r>
            <w:r>
              <w:rPr>
                <w:bCs/>
                <w:spacing w:val="-6"/>
                <w:sz w:val="20"/>
                <w:szCs w:val="20"/>
                <w:lang w:val="en-US"/>
              </w:rPr>
              <w:t xml:space="preserve"> 12,5 </w:t>
            </w:r>
            <w:r>
              <w:rPr>
                <w:bCs/>
                <w:spacing w:val="-6"/>
                <w:sz w:val="20"/>
                <w:szCs w:val="20"/>
              </w:rPr>
              <w:t>м</w:t>
            </w:r>
            <w:r>
              <w:rPr>
                <w:bCs/>
                <w:spacing w:val="-6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bCs/>
                <w:spacing w:val="-6"/>
                <w:sz w:val="20"/>
                <w:szCs w:val="20"/>
                <w:lang w:val="en-US"/>
              </w:rPr>
              <w:t>)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100 </w:t>
            </w:r>
          </w:p>
        </w:tc>
      </w:tr>
      <w:tr>
        <w:trPr>
          <w:cantSplit w:val="false"/>
        </w:trPr>
        <w:tc>
          <w:tcPr>
            <w:tcW w:type="dxa" w:w="1383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669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b/>
                <w:bCs/>
                <w:spacing w:val="-6"/>
                <w:sz w:val="20"/>
                <w:szCs w:val="20"/>
                <w:lang w:val="en-US"/>
              </w:rPr>
              <w:t>Sika</w:t>
            </w:r>
            <w:r>
              <w:rPr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6"/>
                <w:sz w:val="20"/>
                <w:szCs w:val="20"/>
                <w:lang w:val="en-US"/>
              </w:rPr>
              <w:t xml:space="preserve">Layer 3 </w:t>
            </w:r>
            <w:r>
              <w:rPr>
                <w:rFonts w:cs="Times New Roman" w:eastAsia="Calibri"/>
                <w:b/>
                <w:bCs/>
                <w:spacing w:val="-6"/>
                <w:sz w:val="20"/>
                <w:szCs w:val="20"/>
              </w:rPr>
              <w:t>мм</w:t>
            </w:r>
          </w:p>
          <w:p>
            <w:pPr>
              <w:pStyle w:val="style0"/>
              <w:tabs>
                <w:tab w:leader="none" w:pos="4215" w:val="left"/>
              </w:tabs>
            </w:pPr>
            <w:r>
              <w:rPr>
                <w:bCs/>
                <w:spacing w:val="-6"/>
                <w:sz w:val="20"/>
                <w:szCs w:val="20"/>
                <w:lang w:val="en-US"/>
              </w:rPr>
              <w:t>(</w:t>
            </w:r>
            <w:r>
              <w:rPr>
                <w:bCs/>
                <w:spacing w:val="-6"/>
                <w:sz w:val="20"/>
                <w:szCs w:val="20"/>
              </w:rPr>
              <w:t>рулон</w:t>
            </w:r>
            <w:r>
              <w:rPr>
                <w:bCs/>
                <w:spacing w:val="-6"/>
                <w:sz w:val="20"/>
                <w:szCs w:val="20"/>
                <w:lang w:val="en-US"/>
              </w:rPr>
              <w:t xml:space="preserve"> 25,05  </w:t>
            </w:r>
            <w:r>
              <w:rPr>
                <w:bCs/>
                <w:spacing w:val="-6"/>
                <w:sz w:val="20"/>
                <w:szCs w:val="20"/>
              </w:rPr>
              <w:t>м</w:t>
            </w:r>
            <w:r>
              <w:rPr>
                <w:bCs/>
                <w:spacing w:val="-6"/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bCs/>
                <w:spacing w:val="-6"/>
                <w:sz w:val="20"/>
                <w:szCs w:val="20"/>
                <w:lang w:val="en-US"/>
              </w:rPr>
              <w:t>)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168,30</w:t>
            </w:r>
          </w:p>
        </w:tc>
      </w:tr>
      <w:tr>
        <w:trPr>
          <w:cantSplit w:val="false"/>
        </w:trPr>
        <w:tc>
          <w:tcPr>
            <w:tcW w:type="dxa" w:w="1383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669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b/>
                <w:bCs/>
                <w:spacing w:val="-6"/>
                <w:sz w:val="20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6"/>
                <w:sz w:val="20"/>
                <w:szCs w:val="20"/>
                <w:lang w:val="en-US"/>
              </w:rPr>
              <w:t>Layer</w:t>
            </w:r>
            <w:r>
              <w:rPr>
                <w:rFonts w:cs="Times New Roman" w:eastAsia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5 мм</w:t>
            </w:r>
          </w:p>
          <w:p>
            <w:pPr>
              <w:pStyle w:val="style0"/>
              <w:tabs>
                <w:tab w:leader="none" w:pos="4215" w:val="left"/>
              </w:tabs>
            </w:pPr>
            <w:r>
              <w:rPr>
                <w:bCs/>
                <w:spacing w:val="-6"/>
                <w:sz w:val="20"/>
                <w:szCs w:val="20"/>
              </w:rPr>
              <w:t>(рулон 19,95 м</w:t>
            </w:r>
            <w:r>
              <w:rPr>
                <w:bCs/>
                <w:spacing w:val="-6"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pacing w:val="-6"/>
                <w:sz w:val="20"/>
                <w:szCs w:val="20"/>
              </w:rPr>
              <w:t>)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134</w:t>
            </w:r>
          </w:p>
        </w:tc>
      </w:tr>
      <w:tr>
        <w:trPr>
          <w:trHeight w:hRule="atLeast" w:val="1222"/>
          <w:cantSplit w:val="false"/>
        </w:trPr>
        <w:tc>
          <w:tcPr>
            <w:tcW w:type="dxa" w:w="1383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742950" cy="1194435"/>
                  <wp:effectExtent b="0" l="0" r="0" t="0"/>
                  <wp:docPr descr=""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9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Bond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 xml:space="preserve">-52 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Parquet</w:t>
            </w:r>
          </w:p>
          <w:p>
            <w:pPr>
              <w:pStyle w:val="style0"/>
              <w:tabs>
                <w:tab w:leader="none" w:pos="4215" w:val="left"/>
              </w:tabs>
              <w:jc w:val="both"/>
            </w:pPr>
            <w:r>
              <w:rPr>
                <w:rFonts w:cs="Times New Roman" w:eastAsia="Calibri"/>
                <w:sz w:val="20"/>
                <w:szCs w:val="20"/>
              </w:rPr>
              <w:t xml:space="preserve">Однокомпонентный, эластичный паркетный клей на основе полиуретана. Специально разработан для приклеивания деревянных напольных покрытий. Применяется совместно с матом </w:t>
            </w:r>
            <w:r>
              <w:rPr>
                <w:rFonts w:cs="Times New Roman" w:eastAsia="Calibri"/>
                <w:sz w:val="20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sz w:val="20"/>
                <w:szCs w:val="20"/>
                <w:lang w:val="en-US"/>
              </w:rPr>
              <w:t>Layer</w:t>
            </w:r>
            <w:r>
              <w:rPr>
                <w:rFonts w:cs="Times New Roman" w:eastAsia="Calibri"/>
                <w:sz w:val="20"/>
                <w:szCs w:val="20"/>
              </w:rPr>
              <w:t xml:space="preserve">-03, укладка по системе звукопоглощения </w:t>
            </w:r>
            <w:r>
              <w:rPr>
                <w:rFonts w:cs="Times New Roman" w:eastAsia="Calibri"/>
                <w:sz w:val="20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sz w:val="20"/>
                <w:szCs w:val="20"/>
                <w:lang w:val="en-US"/>
              </w:rPr>
              <w:t>AcouBond</w:t>
            </w:r>
            <w:r>
              <w:rPr>
                <w:rFonts w:cs="Times New Roman" w:eastAsia="Calibri"/>
                <w:sz w:val="20"/>
                <w:szCs w:val="20"/>
              </w:rPr>
              <w:t xml:space="preserve"> либо, как отдельный продукт по системе кордонного приклеивания (экономичный способ нанесения). </w:t>
            </w:r>
            <w:r>
              <w:rPr>
                <w:spacing w:val="-6"/>
                <w:sz w:val="20"/>
                <w:szCs w:val="20"/>
              </w:rPr>
              <w:t>Такой клей можно использовать в качестве «жидких гвоздей» при монтаже плинтуса, наличников, ступеней.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sz w:val="20"/>
                <w:szCs w:val="20"/>
                <w:lang w:val="en-US"/>
              </w:rPr>
              <w:t xml:space="preserve">600 </w:t>
            </w:r>
            <w:r>
              <w:rPr>
                <w:rFonts w:cs="Times New Roman" w:eastAsia="Calibri"/>
                <w:sz w:val="20"/>
                <w:szCs w:val="20"/>
              </w:rPr>
              <w:t>мл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 xml:space="preserve">Расход: </w:t>
            </w:r>
            <w:r>
              <w:rPr>
                <w:rFonts w:cs="Times New Roman" w:eastAsia="Calibri"/>
                <w:sz w:val="20"/>
                <w:szCs w:val="20"/>
                <w:lang w:val="en-US"/>
              </w:rPr>
              <w:t>500</w:t>
            </w:r>
            <w:r>
              <w:rPr>
                <w:rFonts w:cs="Times New Roman" w:eastAsia="Calibri"/>
                <w:sz w:val="20"/>
                <w:szCs w:val="20"/>
              </w:rPr>
              <w:t xml:space="preserve"> мл</w:t>
            </w:r>
            <w:r>
              <w:rPr>
                <w:rFonts w:cs="Times New Roman" w:eastAsia="Calibri"/>
                <w:sz w:val="20"/>
                <w:szCs w:val="20"/>
                <w:lang w:val="en-US"/>
              </w:rPr>
              <w:t>/</w:t>
            </w:r>
            <w:r>
              <w:rPr>
                <w:rFonts w:cs="Times New Roman" w:eastAsia="Calibri"/>
                <w:sz w:val="20"/>
                <w:szCs w:val="20"/>
              </w:rPr>
              <w:t>м</w:t>
            </w:r>
            <w:r>
              <w:rPr>
                <w:rFonts w:cs="Times New Roman" w:eastAsia="Calibri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9,40</w:t>
            </w:r>
          </w:p>
        </w:tc>
      </w:tr>
      <w:tr>
        <w:trPr>
          <w:cantSplit w:val="false"/>
        </w:trPr>
        <w:tc>
          <w:tcPr>
            <w:tcW w:type="dxa" w:w="1383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669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both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</w:pPr>
            <w:r>
              <w:rPr>
                <w:rFonts w:cs="Times New Roman" w:eastAsia="Calibri"/>
                <w:sz w:val="20"/>
                <w:szCs w:val="20"/>
                <w:lang w:val="en-US"/>
              </w:rPr>
              <w:t xml:space="preserve">1800 </w:t>
            </w:r>
            <w:r>
              <w:rPr>
                <w:rFonts w:cs="Times New Roman" w:eastAsia="Calibri"/>
                <w:sz w:val="20"/>
                <w:szCs w:val="20"/>
              </w:rPr>
              <w:t>мл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28,10</w:t>
            </w:r>
          </w:p>
        </w:tc>
      </w:tr>
      <w:tr>
        <w:trPr>
          <w:trHeight w:hRule="atLeast" w:val="1171"/>
          <w:cantSplit w:val="false"/>
        </w:trPr>
        <w:tc>
          <w:tcPr>
            <w:tcW w:type="dxa" w:w="1383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685800" cy="1170305"/>
                  <wp:effectExtent b="0" l="0" r="0" t="0"/>
                  <wp:docPr descr=""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Primer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MB</w:t>
            </w:r>
          </w:p>
          <w:p>
            <w:pPr>
              <w:pStyle w:val="style0"/>
              <w:tabs>
                <w:tab w:leader="none" w:pos="4215" w:val="left"/>
              </w:tabs>
              <w:jc w:val="both"/>
            </w:pPr>
            <w:r>
              <w:rPr>
                <w:rFonts w:cs="Times New Roman" w:eastAsia="Calibri"/>
                <w:spacing w:val="-5"/>
                <w:sz w:val="20"/>
                <w:szCs w:val="20"/>
              </w:rPr>
              <w:t xml:space="preserve">Двухкомпонентный, не содержащий растворителей, маловязкий грунтовочный материал на основе эпоксидной смолы, использующийся вместе с эластичными клеевыми материалами </w:t>
            </w:r>
            <w:r>
              <w:rPr>
                <w:rFonts w:cs="Times New Roman" w:eastAsia="Calibri"/>
                <w:spacing w:val="-5"/>
                <w:sz w:val="20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spacing w:val="-5"/>
                <w:sz w:val="20"/>
                <w:szCs w:val="20"/>
                <w:lang w:val="en-US"/>
              </w:rPr>
              <w:t>Bond</w:t>
            </w:r>
            <w:r>
              <w:rPr>
                <w:rFonts w:cs="Times New Roman" w:eastAsia="Calibri"/>
                <w:spacing w:val="-5"/>
                <w:sz w:val="20"/>
                <w:szCs w:val="20"/>
              </w:rPr>
              <w:t xml:space="preserve"> при укладке деревянных напольных покрытий на влажные (≤ 6%) и недостаточно прочные основания.</w:t>
            </w:r>
          </w:p>
          <w:p>
            <w:pPr>
              <w:pStyle w:val="style0"/>
              <w:tabs>
                <w:tab w:leader="none" w:pos="4215" w:val="left"/>
              </w:tabs>
              <w:jc w:val="both"/>
            </w:pPr>
            <w:r>
              <w:rPr>
                <w:spacing w:val="-5"/>
                <w:sz w:val="20"/>
                <w:szCs w:val="20"/>
              </w:rPr>
              <w:t xml:space="preserve">Расход 150-600 </w:t>
            </w:r>
            <w:r>
              <w:rPr>
                <w:bCs/>
                <w:spacing w:val="-6"/>
                <w:sz w:val="20"/>
                <w:szCs w:val="20"/>
              </w:rPr>
              <w:t>г/м</w:t>
            </w:r>
            <w:r>
              <w:rPr>
                <w:bCs/>
                <w:spacing w:val="-6"/>
                <w:sz w:val="20"/>
                <w:szCs w:val="20"/>
                <w:vertAlign w:val="superscript"/>
              </w:rPr>
              <w:t xml:space="preserve">2 </w:t>
            </w:r>
            <w:r>
              <w:rPr>
                <w:bCs/>
                <w:spacing w:val="-6"/>
                <w:sz w:val="20"/>
                <w:szCs w:val="20"/>
              </w:rPr>
              <w:t>зависит от впитывающего основания в среднем на один слой 150 г/м</w:t>
            </w:r>
            <w:r>
              <w:rPr>
                <w:bCs/>
                <w:spacing w:val="-6"/>
                <w:sz w:val="20"/>
                <w:szCs w:val="20"/>
                <w:vertAlign w:val="superscript"/>
              </w:rPr>
              <w:t>2</w:t>
            </w:r>
            <w:r>
              <w:rPr>
                <w:bCs/>
                <w:spacing w:val="-6"/>
                <w:sz w:val="20"/>
                <w:szCs w:val="20"/>
              </w:rPr>
              <w:t xml:space="preserve"> (для упрочнения основания) и в два слоя 300 г/м</w:t>
            </w:r>
            <w:r>
              <w:rPr>
                <w:bCs/>
                <w:spacing w:val="-6"/>
                <w:sz w:val="20"/>
                <w:szCs w:val="20"/>
                <w:vertAlign w:val="superscript"/>
              </w:rPr>
              <w:t xml:space="preserve">2 </w:t>
            </w:r>
            <w:r>
              <w:rPr>
                <w:bCs/>
                <w:spacing w:val="-6"/>
                <w:sz w:val="20"/>
                <w:szCs w:val="20"/>
              </w:rPr>
              <w:t>(для гидроизоляционного барьера).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Cs/>
                <w:spacing w:val="-6"/>
                <w:sz w:val="20"/>
                <w:szCs w:val="20"/>
              </w:rPr>
              <w:t>5 кг</w:t>
            </w:r>
          </w:p>
          <w:p>
            <w:pPr>
              <w:pStyle w:val="style0"/>
              <w:tabs>
                <w:tab w:leader="none" w:pos="4215" w:val="left"/>
              </w:tabs>
            </w:pPr>
            <w:r>
              <w:rPr>
                <w:rFonts w:cs="Times New Roman" w:eastAsia="Calibri"/>
                <w:sz w:val="20"/>
                <w:szCs w:val="20"/>
              </w:rPr>
              <w:t xml:space="preserve">Расход: </w:t>
            </w:r>
            <w:r>
              <w:rPr>
                <w:bCs/>
                <w:spacing w:val="-6"/>
                <w:sz w:val="20"/>
                <w:szCs w:val="20"/>
              </w:rPr>
              <w:t>150 г/м</w:t>
            </w:r>
            <w:r>
              <w:rPr>
                <w:bCs/>
                <w:spacing w:val="-6"/>
                <w:sz w:val="20"/>
                <w:szCs w:val="20"/>
                <w:vertAlign w:val="superscript"/>
              </w:rPr>
              <w:t xml:space="preserve">2 </w:t>
            </w:r>
            <w:r>
              <w:rPr>
                <w:bCs/>
                <w:spacing w:val="-6"/>
                <w:sz w:val="20"/>
                <w:szCs w:val="20"/>
              </w:rPr>
              <w:t>- 300 г/м</w:t>
            </w:r>
            <w:r>
              <w:rPr>
                <w:bCs/>
                <w:spacing w:val="-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102,30</w:t>
            </w:r>
          </w:p>
        </w:tc>
      </w:tr>
      <w:tr>
        <w:trPr>
          <w:cantSplit w:val="false"/>
        </w:trPr>
        <w:tc>
          <w:tcPr>
            <w:tcW w:type="dxa" w:w="1383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type="dxa" w:w="669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both"/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Cs/>
                <w:spacing w:val="-6"/>
                <w:sz w:val="20"/>
                <w:szCs w:val="20"/>
              </w:rPr>
              <w:t>10 кг</w:t>
            </w:r>
          </w:p>
          <w:p>
            <w:pPr>
              <w:pStyle w:val="style0"/>
              <w:tabs>
                <w:tab w:leader="none" w:pos="4215" w:val="left"/>
              </w:tabs>
            </w:pPr>
            <w:r>
              <w:rPr>
                <w:rFonts w:cs="Times New Roman" w:eastAsia="Calibri"/>
                <w:sz w:val="20"/>
                <w:szCs w:val="20"/>
              </w:rPr>
              <w:t xml:space="preserve">Расход: </w:t>
            </w:r>
            <w:r>
              <w:rPr>
                <w:bCs/>
                <w:spacing w:val="-6"/>
                <w:sz w:val="20"/>
                <w:szCs w:val="20"/>
              </w:rPr>
              <w:t>150 г/м</w:t>
            </w:r>
            <w:r>
              <w:rPr>
                <w:bCs/>
                <w:spacing w:val="-6"/>
                <w:sz w:val="20"/>
                <w:szCs w:val="20"/>
                <w:vertAlign w:val="superscript"/>
              </w:rPr>
              <w:t xml:space="preserve">2 </w:t>
            </w:r>
            <w:r>
              <w:rPr>
                <w:bCs/>
                <w:spacing w:val="-6"/>
                <w:sz w:val="20"/>
                <w:szCs w:val="20"/>
              </w:rPr>
              <w:t>- 300 г/м</w:t>
            </w:r>
            <w:r>
              <w:rPr>
                <w:bCs/>
                <w:spacing w:val="-6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174,50</w:t>
            </w:r>
          </w:p>
        </w:tc>
      </w:tr>
      <w:tr>
        <w:trPr>
          <w:cantSplit w:val="false"/>
        </w:trPr>
        <w:tc>
          <w:tcPr>
            <w:tcW w:type="dxa" w:w="1383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685800" cy="781050"/>
                  <wp:effectExtent b="0" l="0" r="0" t="0"/>
                  <wp:docPr descr="" id="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</w:pP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Sika Quartz Sand</w:t>
            </w:r>
          </w:p>
          <w:p>
            <w:pPr>
              <w:pStyle w:val="style0"/>
              <w:tabs>
                <w:tab w:leader="none" w:pos="4215" w:val="left"/>
              </w:tabs>
            </w:pP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Кварцевый песок фракции 0,4/0,8 мм. Расход зависит от области применения: ремонтный состав: 1 л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Primer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MB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/10  кг. песка. Перед нивелирующей смесью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Sikafloor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Level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-25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N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, посыпка второго слоя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Primer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MB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: 2 кг/ </w:t>
            </w:r>
            <w:r>
              <w:rPr>
                <w:rFonts w:cs="Times New Roman" w:eastAsia="Calibri"/>
                <w:sz w:val="20"/>
                <w:szCs w:val="20"/>
              </w:rPr>
              <w:t>м</w:t>
            </w:r>
            <w:r>
              <w:rPr>
                <w:rFonts w:cs="Times New Roman" w:eastAsia="Calibr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 (100% засыпка)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both"/>
            </w:pPr>
            <w:r>
              <w:rPr>
                <w:rFonts w:cs="Times New Roman" w:eastAsia="Calibri"/>
                <w:b/>
                <w:sz w:val="20"/>
                <w:szCs w:val="20"/>
              </w:rPr>
              <w:t>0,4 мм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cs="Times New Roman" w:eastAsia="Calibri"/>
                <w:sz w:val="20"/>
                <w:szCs w:val="20"/>
              </w:rPr>
              <w:t>25 кг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Расход:</w:t>
            </w:r>
          </w:p>
          <w:p>
            <w:pPr>
              <w:pStyle w:val="style0"/>
              <w:tabs>
                <w:tab w:leader="none" w:pos="4215" w:val="left"/>
              </w:tabs>
            </w:pPr>
            <w:r>
              <w:rPr>
                <w:rFonts w:cs="Times New Roman" w:eastAsia="Calibri"/>
                <w:sz w:val="20"/>
                <w:szCs w:val="20"/>
              </w:rPr>
              <w:t>2-10 кг/м²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19,80</w:t>
            </w:r>
          </w:p>
        </w:tc>
      </w:tr>
      <w:tr>
        <w:trPr>
          <w:cantSplit w:val="false"/>
        </w:trPr>
        <w:tc>
          <w:tcPr>
            <w:tcW w:type="dxa" w:w="1383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669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both"/>
            </w:pPr>
            <w:r>
              <w:rPr>
                <w:rFonts w:cs="Times New Roman" w:eastAsia="Calibri"/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rFonts w:cs="Times New Roman" w:eastAsia="Calibri"/>
                <w:b/>
                <w:sz w:val="20"/>
                <w:szCs w:val="20"/>
              </w:rPr>
              <w:t xml:space="preserve"> мм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cs="Times New Roman" w:eastAsia="Calibri"/>
                <w:sz w:val="20"/>
                <w:szCs w:val="20"/>
              </w:rPr>
              <w:t>25 кг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Расход:</w:t>
            </w:r>
          </w:p>
          <w:p>
            <w:pPr>
              <w:pStyle w:val="style0"/>
              <w:tabs>
                <w:tab w:leader="none" w:pos="4215" w:val="left"/>
              </w:tabs>
            </w:pPr>
            <w:r>
              <w:rPr>
                <w:rFonts w:cs="Times New Roman" w:eastAsia="Calibri"/>
                <w:sz w:val="20"/>
                <w:szCs w:val="20"/>
              </w:rPr>
              <w:t>2-10 кг/м²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21,30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762000" cy="762000"/>
                  <wp:effectExtent b="0" l="0" r="0" t="0"/>
                  <wp:docPr descr="" id="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Sikafloor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Level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>25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N</w:t>
            </w:r>
          </w:p>
          <w:p>
            <w:pPr>
              <w:pStyle w:val="style0"/>
              <w:tabs>
                <w:tab w:leader="none" w:pos="4215" w:val="left"/>
              </w:tabs>
              <w:jc w:val="both"/>
            </w:pP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Однокомпонентная, полимер модифицированная, самовыравнивающаяся стяжка на цементной основе. Применяется для выравнивания и нивелирования полов внутри помещений перед нанесением финишного покрытия. Позволяет за короткое время получить ровное основание.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25 кг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Расход: 1,77 кг/м²/мм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59,35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685800" cy="914400"/>
                  <wp:effectExtent b="0" l="0" r="0" t="0"/>
                  <wp:docPr descr="" id="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Primer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 xml:space="preserve"> 215</w:t>
            </w:r>
          </w:p>
          <w:p>
            <w:pPr>
              <w:pStyle w:val="style0"/>
              <w:shd w:fill="FFFFFF" w:val="clear"/>
              <w:jc w:val="both"/>
            </w:pP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Полиуретановая однокомпонентная грунтовка для обработки бетонных, деревянных, пластиковых поверхностей перед применением герметиков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Sikaflex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-11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FC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,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Sikaflex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-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T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6, и  монтажных клеев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SikaBond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-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T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2 и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SikaBond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-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T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52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FC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1 л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 xml:space="preserve">Расход: 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20-30г/п/м шва до 100 г/ м</w:t>
            </w:r>
            <w:r>
              <w:rPr>
                <w:rFonts w:cs="Times New Roman" w:eastAsia="Calibri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eastAsia="Calibri"/>
                <w:sz w:val="20"/>
                <w:szCs w:val="20"/>
              </w:rPr>
              <w:t xml:space="preserve"> площади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41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561975" cy="923925"/>
                  <wp:effectExtent b="0" l="0" r="0" t="0"/>
                  <wp:docPr descr="" id="1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Sikaflex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 xml:space="preserve">-11 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FC</w:t>
            </w:r>
          </w:p>
          <w:p>
            <w:pPr>
              <w:pStyle w:val="style0"/>
              <w:jc w:val="both"/>
            </w:pPr>
            <w:r>
              <w:rPr>
                <w:rFonts w:cs="Times New Roman" w:eastAsia="Calibri"/>
                <w:bCs/>
                <w:sz w:val="20"/>
                <w:szCs w:val="20"/>
              </w:rPr>
              <w:t>Клей герметик на полиуретановой основе для приклеивания порожков, наличников, герметизации швов как деформационных, так и швов между стеной/плинтусом/паркетом под цвет.</w:t>
            </w:r>
          </w:p>
          <w:p>
            <w:pPr>
              <w:pStyle w:val="style0"/>
            </w:pPr>
            <w:r>
              <w:rPr>
                <w:rFonts w:cs="Times New Roman" w:eastAsia="Calibri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z w:val="20"/>
                <w:szCs w:val="20"/>
              </w:rPr>
              <w:t>Цвета: серый, белый, коричневый, черный, бежевый.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300 мл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10,60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685800" cy="969645"/>
                  <wp:effectExtent b="0" l="0" r="0" t="0"/>
                  <wp:docPr descr="" id="1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Sikaflex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 xml:space="preserve">-290 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DC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black</w:t>
            </w:r>
          </w:p>
          <w:p>
            <w:pPr>
              <w:pStyle w:val="style0"/>
              <w:jc w:val="both"/>
            </w:pPr>
            <w:r>
              <w:rPr>
                <w:rFonts w:cs="Times New Roman" w:eastAsia="Calibri"/>
                <w:sz w:val="20"/>
                <w:szCs w:val="20"/>
              </w:rPr>
              <w:t>Однокомпонентный эластичный материал на полиуретановой основе для высокоэффективной системы герметизации швов — имитация палубной укладки. Специально разработанный герметик стойкий к атмосферным воздействиям и ультрафиолету, обеспечивает антискользящий эффект, стоек к соленой воде, применяется как внутри, так и снаружи помещений.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600 мл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Расход: упаковка на 10-12 п/м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19,8</w:t>
            </w:r>
          </w:p>
        </w:tc>
      </w:tr>
      <w:tr>
        <w:trPr>
          <w:trHeight w:hRule="atLeast" w:val="694"/>
          <w:cantSplit w:val="false"/>
        </w:trPr>
        <w:tc>
          <w:tcPr>
            <w:tcW w:type="dxa" w:w="1383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714375" cy="876300"/>
                  <wp:effectExtent b="0" l="0" r="0" t="0"/>
                  <wp:docPr descr="" id="1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Primer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 xml:space="preserve"> 3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N</w:t>
            </w:r>
          </w:p>
          <w:p>
            <w:pPr>
              <w:pStyle w:val="style0"/>
              <w:shd w:fill="FFFFFF" w:val="clear"/>
              <w:jc w:val="both"/>
            </w:pP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Полиуретановая однокомпонентная грунтовка для обработки бетонных, деревянных, пластиковых поверхностей перед применением герметиков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Sikaflex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-11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FC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,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Sikaflex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-290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DC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, и  монтажных клеев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SikaBond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-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T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2 и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SikaBond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- 52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Parquet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.</w:t>
            </w:r>
          </w:p>
          <w:p>
            <w:pPr>
              <w:pStyle w:val="style0"/>
            </w:pPr>
            <w:r>
              <w:rPr>
                <w:rFonts w:cs="Times New Roman" w:eastAsia="Calibri"/>
                <w:b/>
                <w:sz w:val="20"/>
                <w:szCs w:val="20"/>
              </w:rPr>
              <w:t>Расход: 20-30г/п/м шва до 100 г/ м</w:t>
            </w:r>
            <w:r>
              <w:rPr>
                <w:rFonts w:cs="Times New Roman" w:eastAsia="Calibr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 w:eastAsia="Calibri"/>
                <w:b/>
                <w:sz w:val="20"/>
                <w:szCs w:val="20"/>
              </w:rPr>
              <w:t xml:space="preserve"> площади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250 мл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10,70</w:t>
            </w:r>
          </w:p>
        </w:tc>
      </w:tr>
      <w:tr>
        <w:trPr>
          <w:cantSplit w:val="false"/>
        </w:trPr>
        <w:tc>
          <w:tcPr>
            <w:tcW w:type="dxa" w:w="1383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669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</w:pPr>
            <w:r>
              <w:rPr>
                <w:b/>
                <w:bCs/>
                <w:spacing w:val="-5"/>
                <w:sz w:val="20"/>
                <w:szCs w:val="20"/>
                <w:lang w:val="en-US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  <w:lang w:val="en-US"/>
              </w:rPr>
              <w:t>1</w:t>
            </w:r>
            <w:r>
              <w:rPr>
                <w:rFonts w:cs="Times New Roman" w:eastAsia="Calibri"/>
                <w:sz w:val="20"/>
                <w:szCs w:val="20"/>
              </w:rPr>
              <w:t>л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27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/>
              <w:drawing>
                <wp:inline distB="0" distL="0" distR="0" distT="0">
                  <wp:extent cx="638175" cy="923925"/>
                  <wp:effectExtent b="0" l="0" r="0" t="0"/>
                  <wp:docPr descr="" id="1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SikaBond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>-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T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 xml:space="preserve">2 </w:t>
            </w:r>
          </w:p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Cs/>
                <w:sz w:val="20"/>
                <w:szCs w:val="20"/>
              </w:rPr>
              <w:t>Универсальный монтажный клей на полиуретановой основе для ремонта паркета, приклеивания плинтусов, порожков, наличников, ступеней, а также для укладки террасной доски. Высокая скорость отверждения и отличная адгезия к таким материалам, как бетон, дерево, металл, кирпич.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300 мл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Расход: 44 мл/п/м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11,25</w:t>
            </w:r>
          </w:p>
        </w:tc>
      </w:tr>
      <w:tr>
        <w:trPr>
          <w:cantSplit w:val="false"/>
        </w:trPr>
        <w:tc>
          <w:tcPr>
            <w:tcW w:type="dxa" w:w="1383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666750" cy="942975"/>
                  <wp:effectExtent b="0" l="0" r="0" t="0"/>
                  <wp:docPr descr="" id="1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b/>
                <w:bCs/>
                <w:spacing w:val="-6"/>
                <w:sz w:val="20"/>
                <w:szCs w:val="20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(</w:t>
            </w:r>
            <w:r>
              <w:rPr>
                <w:rFonts w:cs="Times New Roman" w:eastAsia="Calibri"/>
                <w:sz w:val="20"/>
                <w:szCs w:val="20"/>
              </w:rPr>
              <w:t>600 мл)</w:t>
            </w:r>
            <w:r>
              <w:rPr>
                <w:sz w:val="20"/>
                <w:szCs w:val="20"/>
              </w:rPr>
              <w:t xml:space="preserve">  белый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Расход: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44 мл/п/м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16,5</w:t>
            </w:r>
          </w:p>
        </w:tc>
      </w:tr>
      <w:tr>
        <w:trPr>
          <w:cantSplit w:val="false"/>
        </w:trPr>
        <w:tc>
          <w:tcPr>
            <w:tcW w:type="dxa" w:w="1383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669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b/>
                <w:bCs/>
                <w:spacing w:val="-6"/>
                <w:sz w:val="20"/>
                <w:szCs w:val="20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(</w:t>
            </w:r>
            <w:r>
              <w:rPr>
                <w:rFonts w:cs="Times New Roman" w:eastAsia="Calibri"/>
                <w:sz w:val="20"/>
                <w:szCs w:val="20"/>
              </w:rPr>
              <w:t>600 мл</w:t>
            </w:r>
            <w:r>
              <w:rPr>
                <w:sz w:val="20"/>
                <w:szCs w:val="20"/>
              </w:rPr>
              <w:t>)  черный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Расход: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44 мл/п/м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16,5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609600" cy="828675"/>
                  <wp:effectExtent b="0" l="0" r="0" t="0"/>
                  <wp:docPr descr="" id="1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SikaTopClean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>-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T</w:t>
            </w:r>
          </w:p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spacing w:val="-6"/>
                <w:sz w:val="20"/>
                <w:szCs w:val="20"/>
              </w:rPr>
              <w:t>2-х сторонние очищающие салфетки, удаляющие такую грязь, как жир, масла, краска, не отвердевший клей, герметик, битум и т.п.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1уп. – 50шт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35,25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669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Powerflow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5"/>
                <w:sz w:val="24"/>
                <w:szCs w:val="20"/>
                <w:lang w:val="en-US"/>
              </w:rPr>
              <w:t>combi</w:t>
            </w:r>
          </w:p>
          <w:p>
            <w:pPr>
              <w:pStyle w:val="style0"/>
            </w:pPr>
            <w:r>
              <w:rPr>
                <w:rFonts w:cs="Times New Roman" w:eastAsia="Calibri"/>
                <w:spacing w:val="-5"/>
                <w:sz w:val="20"/>
                <w:szCs w:val="20"/>
              </w:rPr>
              <w:t>Пистолет, который подходит под клей в упаковках по 300/600 мл.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1 шт.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63,75</w:t>
            </w:r>
          </w:p>
        </w:tc>
      </w:tr>
      <w:tr>
        <w:trPr>
          <w:cantSplit w:val="false"/>
        </w:trPr>
        <w:tc>
          <w:tcPr>
            <w:tcW w:type="dxa" w:w="1383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widowControl w:val="false"/>
            </w:pPr>
            <w:r>
              <w:rPr/>
              <w:drawing>
                <wp:inline distB="0" distL="0" distR="0" distT="0">
                  <wp:extent cx="600075" cy="866775"/>
                  <wp:effectExtent b="0" l="0" r="0" t="0"/>
                  <wp:docPr descr="" id="1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Remover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>-208</w:t>
            </w:r>
          </w:p>
          <w:p>
            <w:pPr>
              <w:pStyle w:val="style0"/>
              <w:shd w:fill="FFFFFF" w:val="clear"/>
              <w:jc w:val="both"/>
            </w:pP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Очиститель, который необходимо использовать для очистки рук, одежды, доски и инструмента, в случае загрязнения, при работе с полиуретановыми клеями.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  <w:lang w:val="en-US"/>
              </w:rPr>
              <w:t>1</w:t>
            </w:r>
            <w:r>
              <w:rPr>
                <w:rFonts w:cs="Times New Roman" w:eastAsia="Calibri"/>
                <w:sz w:val="20"/>
                <w:szCs w:val="20"/>
              </w:rPr>
              <w:t>л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13,20</w:t>
            </w:r>
          </w:p>
        </w:tc>
      </w:tr>
      <w:tr>
        <w:trPr>
          <w:trHeight w:hRule="atLeast" w:val="2248"/>
          <w:cantSplit w:val="false"/>
        </w:trPr>
        <w:tc>
          <w:tcPr>
            <w:tcW w:type="dxa" w:w="138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685800" cy="1114425"/>
                  <wp:effectExtent b="0" l="0" r="0" t="0"/>
                  <wp:docPr descr="" id="1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Sikatack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Panel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fixing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</w:rPr>
              <w:t xml:space="preserve"> </w:t>
            </w:r>
            <w:r>
              <w:rPr>
                <w:rFonts w:cs="Times New Roman" w:eastAsia="Calibri"/>
                <w:b/>
                <w:bCs/>
                <w:spacing w:val="-6"/>
                <w:sz w:val="24"/>
                <w:szCs w:val="20"/>
                <w:lang w:val="en-US"/>
              </w:rPr>
              <w:t>tape</w:t>
            </w:r>
          </w:p>
          <w:p>
            <w:pPr>
              <w:pStyle w:val="style0"/>
              <w:shd w:fill="FFFFFF" w:val="clear"/>
            </w:pP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Двусторонняя клеящая лента, применяется совместно с клеем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SikaBond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-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T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2 и грунтовкой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Sika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  <w:lang w:val="en-US"/>
              </w:rPr>
              <w:t>Primer</w:t>
            </w:r>
            <w:r>
              <w:rPr>
                <w:rFonts w:cs="Times New Roman" w:eastAsia="Calibri"/>
                <w:bCs/>
                <w:spacing w:val="-5"/>
                <w:sz w:val="20"/>
                <w:szCs w:val="20"/>
              </w:rPr>
              <w:t>-215 при укладке террасной доски. Лента необходима для создания клеевого шва рабочей толщиной 3 мм и временной фиксации доски на момент полимеризации клея.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33п/м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Расход:</w:t>
            </w:r>
          </w:p>
          <w:p>
            <w:pPr>
              <w:pStyle w:val="style0"/>
            </w:pPr>
            <w:r>
              <w:rPr>
                <w:rFonts w:cs="Times New Roman" w:eastAsia="Calibri"/>
                <w:sz w:val="20"/>
                <w:szCs w:val="20"/>
              </w:rPr>
              <w:t>3п/м на 1м²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26,80</w:t>
            </w:r>
          </w:p>
        </w:tc>
      </w:tr>
      <w:tr>
        <w:trPr>
          <w:cantSplit w:val="false"/>
        </w:trPr>
        <w:tc>
          <w:tcPr>
            <w:tcW w:type="dxa" w:w="1383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717550" cy="1047750"/>
                  <wp:effectExtent b="0" l="0" r="0" t="0"/>
                  <wp:docPr descr="" id="1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shd w:fill="FFFFFF" w:val="clear"/>
              <w:spacing w:line="197" w:lineRule="exact"/>
            </w:pPr>
            <w:r>
              <w:rPr>
                <w:b/>
                <w:bCs/>
                <w:spacing w:val="-6"/>
                <w:sz w:val="20"/>
                <w:szCs w:val="20"/>
                <w:lang w:val="en-US"/>
              </w:rPr>
              <w:t>Sika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sz w:val="20"/>
                <w:szCs w:val="20"/>
                <w:lang w:val="en-US"/>
              </w:rPr>
              <w:t>Teak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sz w:val="20"/>
                <w:szCs w:val="20"/>
                <w:lang w:val="en-US"/>
              </w:rPr>
              <w:t>Oil</w:t>
            </w:r>
            <w:r>
              <w:rPr>
                <w:rFonts w:cs="Times New Roman" w:eastAsia="Times New Roman"/>
                <w:spacing w:val="-3"/>
                <w:sz w:val="12"/>
                <w:szCs w:val="12"/>
              </w:rPr>
              <w:t xml:space="preserve"> </w:t>
            </w:r>
          </w:p>
          <w:p>
            <w:pPr>
              <w:pStyle w:val="style0"/>
              <w:shd w:fill="FFFFFF" w:val="clear"/>
            </w:pPr>
            <w:r>
              <w:rPr>
                <w:rFonts w:cs="Times New Roman" w:eastAsia="Times New Roman"/>
                <w:spacing w:val="-3"/>
                <w:sz w:val="20"/>
                <w:szCs w:val="20"/>
              </w:rPr>
              <w:t>Натуральное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масло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для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обработки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тика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и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другой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древесины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,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применяется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как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снаружи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,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так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и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внутри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помещения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.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Готово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 xml:space="preserve">к </w:t>
            </w:r>
            <w:r>
              <w:rPr>
                <w:rFonts w:cs="Times New Roman" w:eastAsia="Times New Roman"/>
                <w:spacing w:val="-4"/>
                <w:sz w:val="20"/>
                <w:szCs w:val="20"/>
              </w:rPr>
              <w:t>использованию</w:t>
            </w:r>
            <w:r>
              <w:rPr>
                <w:rFonts w:eastAsia="Times New Roman"/>
                <w:spacing w:val="-4"/>
                <w:sz w:val="20"/>
                <w:szCs w:val="20"/>
              </w:rPr>
              <w:t xml:space="preserve">, </w:t>
            </w:r>
            <w:r>
              <w:rPr>
                <w:rFonts w:cs="Times New Roman" w:eastAsia="Times New Roman"/>
                <w:spacing w:val="-4"/>
                <w:sz w:val="20"/>
                <w:szCs w:val="20"/>
              </w:rPr>
              <w:t>простое</w:t>
            </w:r>
            <w:r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4"/>
                <w:sz w:val="20"/>
                <w:szCs w:val="20"/>
              </w:rPr>
              <w:t>в</w:t>
            </w:r>
            <w:r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4"/>
                <w:sz w:val="20"/>
                <w:szCs w:val="20"/>
              </w:rPr>
              <w:t>использовании</w:t>
            </w:r>
            <w:r>
              <w:rPr>
                <w:rFonts w:eastAsia="Times New Roman"/>
                <w:spacing w:val="-4"/>
                <w:sz w:val="20"/>
                <w:szCs w:val="20"/>
              </w:rPr>
              <w:t xml:space="preserve">, </w:t>
            </w:r>
            <w:r>
              <w:rPr>
                <w:rFonts w:cs="Times New Roman" w:eastAsia="Times New Roman"/>
                <w:spacing w:val="-4"/>
                <w:sz w:val="20"/>
                <w:szCs w:val="20"/>
              </w:rPr>
              <w:t>обладает</w:t>
            </w:r>
            <w:r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4"/>
                <w:sz w:val="20"/>
                <w:szCs w:val="20"/>
              </w:rPr>
              <w:t xml:space="preserve">отличной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стойкостью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к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УФ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и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атмосферным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воздействиям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.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Полностью совместимо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с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палубным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 w:eastAsia="Times New Roman"/>
                <w:spacing w:val="-3"/>
                <w:sz w:val="20"/>
                <w:szCs w:val="20"/>
              </w:rPr>
              <w:t>герметиком</w:t>
            </w:r>
            <w:r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3"/>
                <w:sz w:val="20"/>
                <w:szCs w:val="20"/>
                <w:lang w:val="en-US"/>
              </w:rPr>
              <w:t>Sikaflex</w:t>
            </w:r>
            <w:r>
              <w:rPr>
                <w:rFonts w:eastAsia="Times New Roman"/>
                <w:spacing w:val="-3"/>
                <w:sz w:val="20"/>
                <w:szCs w:val="20"/>
              </w:rPr>
              <w:t>-290</w:t>
            </w:r>
            <w:r>
              <w:rPr>
                <w:rFonts w:eastAsia="Times New Roman"/>
                <w:spacing w:val="-3"/>
                <w:sz w:val="20"/>
                <w:szCs w:val="20"/>
                <w:lang w:val="en-US"/>
              </w:rPr>
              <w:t>DCi</w:t>
            </w:r>
            <w:r>
              <w:rPr>
                <w:rFonts w:eastAsia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  <w:lang w:val="en-US"/>
              </w:rPr>
              <w:t xml:space="preserve">2.5 </w:t>
            </w:r>
            <w:r>
              <w:rPr>
                <w:sz w:val="20"/>
                <w:szCs w:val="20"/>
              </w:rPr>
              <w:t>л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Расход: 12-155 мл/м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36</w:t>
            </w:r>
          </w:p>
        </w:tc>
      </w:tr>
      <w:tr>
        <w:trPr>
          <w:cantSplit w:val="false"/>
        </w:trPr>
        <w:tc>
          <w:tcPr>
            <w:tcW w:type="dxa" w:w="1383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4"/>
                <w:szCs w:val="24"/>
                <w:lang w:eastAsia="ru-RU"/>
              </w:rPr>
            </w:r>
          </w:p>
        </w:tc>
        <w:tc>
          <w:tcPr>
            <w:tcW w:type="dxa" w:w="669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  <w:spacing w:line="197" w:lineRule="exact"/>
            </w:pPr>
            <w:r>
              <w:rPr>
                <w:b/>
                <w:bCs/>
                <w:spacing w:val="-6"/>
                <w:sz w:val="20"/>
                <w:szCs w:val="20"/>
                <w:lang w:val="en-US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.5 </w:t>
            </w:r>
            <w:r>
              <w:rPr>
                <w:sz w:val="20"/>
                <w:szCs w:val="20"/>
              </w:rPr>
              <w:t>л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Расход: 12-155 мл/м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9,3</w:t>
            </w:r>
          </w:p>
        </w:tc>
      </w:tr>
      <w:tr>
        <w:trPr>
          <w:cantSplit w:val="false"/>
        </w:trPr>
        <w:tc>
          <w:tcPr>
            <w:tcW w:type="dxa" w:w="1383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/>
              <w:drawing>
                <wp:inline distB="0" distL="0" distR="0" distT="0">
                  <wp:extent cx="504825" cy="781050"/>
                  <wp:effectExtent b="0" l="0" r="0" t="0"/>
                  <wp:docPr descr="" id="2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7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shd w:fill="FFFFFF" w:val="clear"/>
            </w:pPr>
            <w:r>
              <w:rPr>
                <w:b/>
                <w:bCs/>
                <w:spacing w:val="-6"/>
                <w:sz w:val="20"/>
                <w:szCs w:val="20"/>
                <w:lang w:val="en-US"/>
              </w:rPr>
              <w:t>Sika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sz w:val="20"/>
                <w:szCs w:val="20"/>
                <w:lang w:val="en-US"/>
              </w:rPr>
              <w:t>Teak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С + В </w:t>
            </w:r>
          </w:p>
          <w:p>
            <w:pPr>
              <w:pStyle w:val="style0"/>
              <w:shd w:fill="FFFFFF" w:val="clear"/>
            </w:pPr>
            <w:r>
              <w:rPr>
                <w:bCs/>
                <w:spacing w:val="-6"/>
                <w:sz w:val="20"/>
                <w:szCs w:val="20"/>
              </w:rPr>
              <w:t xml:space="preserve">Средство для очистки и осветления деревянных покрытий, ранее обработанных маслом </w:t>
            </w:r>
            <w:r>
              <w:rPr>
                <w:bCs/>
                <w:spacing w:val="-6"/>
                <w:sz w:val="20"/>
                <w:szCs w:val="20"/>
                <w:lang w:val="en-US"/>
              </w:rPr>
              <w:t>Sika</w:t>
            </w:r>
            <w:r>
              <w:rPr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Cs/>
                <w:spacing w:val="-6"/>
                <w:sz w:val="20"/>
                <w:szCs w:val="20"/>
                <w:lang w:val="en-US"/>
              </w:rPr>
              <w:t>Teak</w:t>
            </w:r>
            <w:r>
              <w:rPr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Cs/>
                <w:spacing w:val="-6"/>
                <w:sz w:val="20"/>
                <w:szCs w:val="20"/>
                <w:lang w:val="en-US"/>
              </w:rPr>
              <w:t>Oil</w:t>
            </w:r>
            <w:r>
              <w:rPr>
                <w:rFonts w:cs="Times New Roman" w:eastAsia="Times New Roman"/>
                <w:spacing w:val="-3"/>
                <w:sz w:val="12"/>
                <w:szCs w:val="12"/>
              </w:rPr>
              <w:t>.</w:t>
            </w:r>
          </w:p>
          <w:p>
            <w:pPr>
              <w:pStyle w:val="style0"/>
              <w:shd w:fill="FFFFFF" w:val="clear"/>
            </w:pPr>
            <w:r>
              <w:rPr>
                <w:b/>
                <w:bCs/>
                <w:spacing w:val="-6"/>
                <w:sz w:val="20"/>
                <w:szCs w:val="20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2,5 л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Расход: 100 мл/м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36</w:t>
            </w:r>
          </w:p>
        </w:tc>
      </w:tr>
      <w:tr>
        <w:trPr>
          <w:cantSplit w:val="false"/>
        </w:trPr>
        <w:tc>
          <w:tcPr>
            <w:tcW w:type="dxa" w:w="1383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6697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  <w:shd w:fill="FFFFFF" w:val="clear"/>
              <w:jc w:val="both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70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0,5 л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Расход: 100 мл/м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type="dxa" w:w="155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tabs>
                <w:tab w:leader="none" w:pos="4215" w:val="left"/>
              </w:tabs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9,3</w:t>
            </w:r>
          </w:p>
        </w:tc>
      </w:tr>
    </w:tbl>
    <w:p>
      <w:pPr>
        <w:pStyle w:val="style0"/>
        <w:tabs>
          <w:tab w:leader="none" w:pos="4215" w:val="left"/>
        </w:tabs>
        <w:jc w:val="center"/>
      </w:pPr>
      <w:r>
        <w:rPr/>
      </w:r>
    </w:p>
    <w:sectPr>
      <w:type w:val="nextPage"/>
      <w:pgSz w:h="16838" w:w="11906"/>
      <w:pgMar w:bottom="57" w:footer="0" w:gutter="0" w:header="0" w:left="680" w:right="680" w:top="142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Tahoma">
    <w:charset w:val="80"/>
    <w:family w:val="roman"/>
    <w:pitch w:val="variable"/>
  </w:font>
  <w:font w:name="Arial">
    <w:charset w:val="80"/>
    <w:family w:val="swiss"/>
    <w:pitch w:val="variable"/>
  </w:font>
  <w:font w:name="Arial">
    <w:charset w:val="80"/>
    <w:family w:val="roman"/>
    <w:pitch w:val="variable"/>
  </w:font>
  <w:font w:name="ArialNarrow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  <w:style w:styleId="style23" w:type="paragraph">
    <w:name w:val="Содержимое таблицы"/>
    <w:basedOn w:val="style0"/>
    <w:next w:val="style23"/>
    <w:pPr/>
    <w:rPr/>
  </w:style>
  <w:style w:styleId="style24" w:type="paragraph">
    <w:name w:val="Заголовок таблицы"/>
    <w:basedOn w:val="style23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2014-03-19T08:33:00.00Z</dcterms:created>
  <dc:creator>1</dc:creator>
  <cp:lastModifiedBy>1</cp:lastModifiedBy>
  <cp:lastPrinted>2014-03-26T06:11:00.00Z</cp:lastPrinted>
  <dcterms:modified xsi:type="dcterms:W3CDTF">2015-02-03T09:11:00.00Z</dcterms:modified>
  <cp:revision>6</cp:revision>
</cp:coreProperties>
</file>